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1E" w:rsidRDefault="00EA2804">
      <w:pPr>
        <w:tabs>
          <w:tab w:val="center" w:pos="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-394335</wp:posOffset>
            </wp:positionV>
            <wp:extent cx="478155" cy="600075"/>
            <wp:effectExtent l="0" t="0" r="17145" b="9525"/>
            <wp:wrapNone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0"/>
          <w:lang w:eastAsia="ar-SA"/>
        </w:rPr>
        <w:t xml:space="preserve">              </w:t>
      </w:r>
    </w:p>
    <w:p w:rsidR="0076171E" w:rsidRDefault="00EA2804">
      <w:pPr>
        <w:tabs>
          <w:tab w:val="center" w:pos="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513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70"/>
        <w:gridCol w:w="4366"/>
      </w:tblGrid>
      <w:tr w:rsidR="0076171E">
        <w:tc>
          <w:tcPr>
            <w:tcW w:w="10769" w:type="dxa"/>
          </w:tcPr>
          <w:p w:rsidR="0076171E" w:rsidRDefault="0076171E">
            <w:pPr>
              <w:pStyle w:val="ad"/>
            </w:pPr>
          </w:p>
        </w:tc>
        <w:tc>
          <w:tcPr>
            <w:tcW w:w="4366" w:type="dxa"/>
          </w:tcPr>
          <w:p w:rsidR="0076171E" w:rsidRDefault="00EA2804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6171E" w:rsidRDefault="00EA2804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Федяковского сельского поселения от 21.02.2024 № 49</w:t>
            </w:r>
          </w:p>
          <w:p w:rsidR="0076171E" w:rsidRDefault="0076171E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1E" w:rsidRDefault="0076171E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1E" w:rsidRDefault="0076171E">
            <w:pPr>
              <w:widowControl w:val="0"/>
              <w:tabs>
                <w:tab w:val="left" w:pos="13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171E" w:rsidRDefault="0076171E">
      <w:pPr>
        <w:tabs>
          <w:tab w:val="left" w:pos="135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71E" w:rsidRDefault="00EA2804">
      <w:pPr>
        <w:tabs>
          <w:tab w:val="left" w:pos="13500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противодействию коррупции в</w:t>
      </w:r>
      <w:r w:rsidRPr="00617F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Федяковском</w:t>
      </w:r>
      <w:proofErr w:type="spellEnd"/>
      <w:r w:rsidRPr="00617F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Pr="00617F6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Pr="00617F63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76171E" w:rsidRDefault="00EA2804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5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35"/>
        <w:gridCol w:w="6515"/>
        <w:gridCol w:w="2811"/>
        <w:gridCol w:w="3000"/>
        <w:gridCol w:w="2251"/>
      </w:tblGrid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индикатор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171E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8">
              <w:r>
                <w:rPr>
                  <w:rFonts w:ascii="Times New Roman" w:hAnsi="Times New Roman"/>
                  <w:lang w:eastAsia="en-US"/>
                </w:rPr>
                <w:t>планом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— по мере необходимости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Федяковского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поселния</w:t>
            </w:r>
            <w:proofErr w:type="spell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координации работы по противодействию коррупции в администрации Федяковского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комиссии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Федяковском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заседаний межведомственной комиссии по противодействию коррупции в муниципальном образовании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Кирово-Чепецкого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Кировской области, проведенных в течение отчетного года, - не менее 4 единиц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анализа исполнения муниципальными учреждениями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Федяковского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обязанностей, исполнения плановых мероприятий по противодействию коррупции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Повышение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эффективности реализации механизма урегулирования конфликта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интересов, обеспечение соблюдения лицами, замещающими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муниципальные должности, должности 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служащих и урегулированию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соответствии с </w:t>
            </w:r>
            <w:hyperlink r:id="rId9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en-US"/>
                </w:rPr>
                <w:t>Указом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 и урегулированию конфликта интересов»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заседаний комиссий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администрации муниципального образования и урегулированию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 должностей 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пальной службы, должностей руководителей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при поступлении информации, являющейся основанием для проведения проверки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</w:t>
            </w:r>
            <w:r>
              <w:rPr>
                <w:rFonts w:ascii="Times New Roman" w:hAnsi="Times New Roman"/>
              </w:rPr>
              <w:t xml:space="preserve">замещение должностей муниципальной службы, должностей руководителей </w:t>
            </w:r>
            <w:r>
              <w:rPr>
                <w:rFonts w:ascii="Times New Roman" w:hAnsi="Times New Roman"/>
              </w:rPr>
              <w:lastRenderedPageBreak/>
              <w:t>муниципальных учреждений, к количеству фактов, являющихся основаниям</w:t>
            </w:r>
            <w:r>
              <w:rPr>
                <w:rFonts w:ascii="Times New Roman" w:hAnsi="Times New Roman"/>
              </w:rPr>
              <w:t xml:space="preserve">и для проведения таких проверок,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проведения оценки коррупционных рисков, возникающих при реализации органами местного самоуправления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возложенных на них полномочий, и внесение уточнений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1 декабря</w:t>
            </w:r>
          </w:p>
          <w:p w:rsidR="0076171E" w:rsidRDefault="0076171E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приема сведений о доходах, расходах, об имуществе и обязательствах имущественного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характера, представленных муниципальными служащими, руководителями муниципальных учреждений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Федяковское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30 апреля</w:t>
            </w:r>
          </w:p>
          <w:p w:rsidR="0076171E" w:rsidRDefault="007617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служащих, руководителей муниципальных учр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еждений, представивших сведения о доходах, расходах, об имуществе и обязательствах имущественного характера, к общему </w:t>
            </w:r>
            <w:r>
              <w:rPr>
                <w:rFonts w:ascii="Times New Roman" w:hAnsi="Times New Roman"/>
              </w:rPr>
              <w:t xml:space="preserve">количеству, муниципальных служащих, руководителей муниципальных учреждений, обязанных представлять такие сведения,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Размещение на официальном сайте администрации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должности руководителей муниципальных учреждений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  <w:p w:rsidR="0076171E" w:rsidRDefault="0076171E">
            <w:pPr>
              <w:widowControl w:val="0"/>
              <w:tabs>
                <w:tab w:val="left" w:pos="180"/>
                <w:tab w:val="left" w:pos="570"/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размещенных на официальном сайте администрации муниципального образования сведений о доходах, расходах, об имуществе и обязательствах имущественного характера к общему количеству сведений о доходах, расходах,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имуществе и обязательствах имущественного характера, подлежащих размещению,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должности, должности муниципальной службы, должности руководителей муниципальных учреждений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1 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сведений о доходах, расходах, об имуществе и обязател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ьствах имущественного характера, по которым проведен анализ, к общему количеству  </w:t>
            </w:r>
            <w:r>
              <w:rPr>
                <w:rFonts w:ascii="Times New Roman" w:hAnsi="Times New Roman"/>
              </w:rPr>
              <w:t xml:space="preserve">представленных сведений о доходах, расходах, об </w:t>
            </w:r>
            <w:r>
              <w:rPr>
                <w:rFonts w:ascii="Times New Roman" w:hAnsi="Times New Roman"/>
              </w:rPr>
              <w:lastRenderedPageBreak/>
              <w:t xml:space="preserve">имуществе и обязательствах имущественного характера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с соблюдением требований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законодательства о противодействии коррупции проверок достоверности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полноты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представляемых лицами, замещающими   должности муниципальной службы, должности руководителей муниципальных учреждений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сведений о доходах, расход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ах, об имуществе и обязательствах имущественного характера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лицами, замещающими должности муниципальной службы в администрации муниципального образования, должности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ы, а также обязанности уведомлять органы прокуратуры или другие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ию конфликта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интересов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лиц, замещающих должности муниципальной службы в администрации муниципального образования, по которым проведен мониторинг участия в управлении коммерческими и некоммерческими организациями, к общему 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ичеству лиц, замещающих должности муниципальной службы в администрации муниципального образования,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 муниципальными служащими требований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соблюдения лицами, замещающими муниципальные должности, должности 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муниципальных служащих, в должностные обязанности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</w:t>
            </w:r>
            <w:r>
              <w:rPr>
                <w:rFonts w:ascii="Times New Roman" w:hAnsi="Times New Roman"/>
              </w:rPr>
              <w:t>муниципальных служащих администрации муниципального образования,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</w:t>
            </w:r>
            <w:r>
              <w:rPr>
                <w:rFonts w:ascii="Times New Roman" w:hAnsi="Times New Roman"/>
              </w:rPr>
              <w:t xml:space="preserve">честву муниципальных служащих администрации муниципального образования, в должностные обязанности которых </w:t>
            </w:r>
            <w:r>
              <w:rPr>
                <w:rFonts w:ascii="Times New Roman" w:hAnsi="Times New Roman"/>
              </w:rPr>
              <w:lastRenderedPageBreak/>
              <w:t xml:space="preserve">входит участие в противодействии коррупции,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противодействии коррупции для муниципальных служащих, руководителей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семинаров-совещаний по вопросам противодействия коррупции, проведенных в течение отчетного года, - не менее 2 единиц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противоде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йствии коррупции, по образовательным программам в области противодействия коррупции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2021 - 2024 годов, к общему количеству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лиц, впервые поступив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 администрации муниципального образования, впервые поступивших на муниципальную службу, принявших участие в мероприятиях по профессиональному </w:t>
            </w:r>
            <w:r>
              <w:rPr>
                <w:rFonts w:ascii="Times New Roman" w:hAnsi="Times New Roman"/>
              </w:rPr>
              <w:t>развитию в области противодействия коррупции, к общему количеству муниц</w:t>
            </w:r>
            <w:r>
              <w:rPr>
                <w:rFonts w:ascii="Times New Roman" w:hAnsi="Times New Roman"/>
              </w:rPr>
              <w:t xml:space="preserve">ипальных служащих администрации муниципального образования, впервые поступивших на </w:t>
            </w:r>
            <w:r>
              <w:rPr>
                <w:rFonts w:ascii="Times New Roman" w:hAnsi="Times New Roman"/>
              </w:rPr>
              <w:lastRenderedPageBreak/>
              <w:t xml:space="preserve">муниципальную службу,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противодействия коррупции, к общему количеству муниципальных служащих администрации муниципального образования, в должностные обязанности </w:t>
            </w:r>
            <w:r>
              <w:rPr>
                <w:rFonts w:ascii="Times New Roman" w:hAnsi="Times New Roman"/>
              </w:rPr>
              <w:t xml:space="preserve">которых входит </w:t>
            </w:r>
            <w:r>
              <w:rPr>
                <w:rFonts w:ascii="Times New Roman" w:hAnsi="Times New Roman"/>
              </w:rPr>
              <w:lastRenderedPageBreak/>
              <w:t>участие в проведении закупок товаров, работ, услуг для обеспечения государственных и</w:t>
            </w:r>
            <w:proofErr w:type="gramEnd"/>
            <w:r>
              <w:rPr>
                <w:rFonts w:ascii="Times New Roman" w:hAnsi="Times New Roman"/>
              </w:rPr>
              <w:t xml:space="preserve"> муниципаль</w:t>
            </w:r>
            <w:r>
              <w:rPr>
                <w:rFonts w:ascii="Times New Roman" w:hAnsi="Times New Roman"/>
              </w:rPr>
              <w:t xml:space="preserve">ных нужд,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программам в области противодействия коррупции)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 администрации муниципального образования, в должностные обязанности которых входит участ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годов, к общему количеству муниципальных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муниципального образования, в должностные обязанности которых входит участие в проведении закупок товаров, работ, услуг для </w:t>
            </w:r>
            <w:r>
              <w:rPr>
                <w:rFonts w:ascii="Times New Roman" w:hAnsi="Times New Roman"/>
              </w:rPr>
              <w:t>обеспечения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государственных и муниципальных нужд,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гражданскоправового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 на выполнение работ (оказание услуг) с гражданином, ранее замещавшим должность муниципальной службы в администрации муниципального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азования, к общему количеству таких сообщений, поступивших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работодателей,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приема от лиц, замещающих  муниципальные должности, должности муниципальной службы,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30 сентября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представивших сведения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коммерческим организациям, к общему количеству лиц, замещающих должн</w:t>
            </w:r>
            <w:r>
              <w:rPr>
                <w:rFonts w:ascii="Times New Roman" w:hAnsi="Times New Roman"/>
              </w:rPr>
              <w:t xml:space="preserve">ости муниципальной службы в администрации муниципального образования, обязанных представлять такие сведения,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представленных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 замещающими муниципальные должности, должности муниципальной службы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до 1 декабря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организациям - не менее 100% </w:t>
            </w:r>
          </w:p>
        </w:tc>
      </w:tr>
      <w:tr w:rsidR="0076171E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Федяковского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муниципальных учреждений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Федяковского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мониторинг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коррупционных рисков и их устранение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и их проектов, подготовленных администрацией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76171E" w:rsidRDefault="0076171E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</w:t>
            </w:r>
            <w:r>
              <w:rPr>
                <w:rFonts w:ascii="Times New Roman" w:hAnsi="Times New Roman"/>
              </w:rPr>
              <w:t xml:space="preserve">правовых актов администрации муниципального образования и их проектов, в отношении которых администрацией муниципального образования проведена антикоррупционная экспертиза,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Рассмотрение вопросов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правоприменительной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практики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ти и их должностных лиц в целях выработки и принятия мер по предупреждению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устранению причин выявленных нарушений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76171E" w:rsidRDefault="0076171E">
            <w:pPr>
              <w:widowControl w:val="0"/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либо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Федяковское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низация и обеспечение работы по предупреждению коррупции в муниципальных учреждениях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Федяковское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в муниципальных учреждениях и иных организациях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проверок соблюдения требований </w:t>
            </w:r>
            <w:hyperlink r:id="rId10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en-US"/>
                </w:rPr>
                <w:t>статьи 13.3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25.12.2008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273-ФЗ «О противодействии коррупции»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и поддержание в актуальном состоянии профилей муниципальных служащих,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участвующих в закупочной деятельности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участвующих в закупочной деятельности, - не менее 100% </w:t>
            </w: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Утверждение в администрации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1E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Взаимодействие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Федяковского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институтами гражданского общества и гражданами, обеспечение доступности информации о деятельности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Федяковского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Анализ поступивших в органы местного самоуправления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обращений граждан и организаций на предмет наличия в них информации о фактах коррупции со стороны лиц, замещающих муниципальные должности, должн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ости муниципальной службы, работников муниципальных учреждений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годов, по мере поступления обращений граждан и организаций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</w:t>
            </w:r>
            <w:r>
              <w:rPr>
                <w:rFonts w:ascii="Times New Roman" w:hAnsi="Times New Roman"/>
              </w:rPr>
              <w:t xml:space="preserve">о возможных проявлениях коррупции, к общему количеству поступивших обращений граждан и организаций - не менее 100% 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взаимодействия органо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 местного самоуправления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Федяковское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поселния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Федяковское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Обеспечение работы телефона доверия (горячей линии, электронной приемной) в органах местного самоуправления Федяковского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6171E" w:rsidRDefault="0076171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Привлечение членов общественных советов к осуществлению контроля за выполнением мероприятий,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предусмотренный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планом по противодействию коррупции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планом по противодействию коррупции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Федяковского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информацией в соответствии с требованиями </w:t>
            </w:r>
            <w:hyperlink r:id="rId11">
              <w:r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Федерального фонда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ходах, об имуществе и обязательствах имущественного характера»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Мониторинг информации о фактах коррупции в  органах местного самоуправления Федяковского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муниципальных учреждениях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Федяковского</w:t>
            </w:r>
            <w:r w:rsidRPr="00617F6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опубликованной в средствах массовой информации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Размещение в общедоступных помещениях стендов с информацией по вопросам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противодействия коррупции, их актуализация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(тестирование по вопросам противодействия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коррупции, круглый стол и др.)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IV квартал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года, IV квартал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мероприятий,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приуроченных к Международному дню борьбы с коррупцией (9 декабря), - не менее 1 мероприятия в год </w:t>
            </w:r>
          </w:p>
        </w:tc>
      </w:tr>
      <w:tr w:rsidR="0076171E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5. Проведение мероприятий по противодействию коррупции органами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Федяковского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учетом специфики их деятельности</w:t>
            </w: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Федяковского</w:t>
            </w:r>
            <w:r w:rsidRPr="0061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анализа предоставления бюджетных средств (субсидии, гранты и другое) на предмет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получателя бюд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средств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Федяковского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7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EA2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71E" w:rsidRDefault="00EA2804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Федяковского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1E" w:rsidRDefault="0076171E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171E" w:rsidRDefault="00EA2804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171E" w:rsidRDefault="00761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E" w:rsidRDefault="00761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E" w:rsidRDefault="00EA2804">
      <w:pPr>
        <w:tabs>
          <w:tab w:val="left" w:pos="12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171E" w:rsidRDefault="00EA2804">
      <w:pPr>
        <w:tabs>
          <w:tab w:val="left" w:pos="10485"/>
          <w:tab w:val="left" w:pos="13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6171E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04" w:rsidRDefault="00EA2804">
      <w:pPr>
        <w:spacing w:line="240" w:lineRule="auto"/>
      </w:pPr>
      <w:r>
        <w:separator/>
      </w:r>
    </w:p>
  </w:endnote>
  <w:endnote w:type="continuationSeparator" w:id="0">
    <w:p w:rsidR="00EA2804" w:rsidRDefault="00EA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04" w:rsidRDefault="00EA2804">
      <w:pPr>
        <w:spacing w:after="0"/>
      </w:pPr>
      <w:r>
        <w:separator/>
      </w:r>
    </w:p>
  </w:footnote>
  <w:footnote w:type="continuationSeparator" w:id="0">
    <w:p w:rsidR="00EA2804" w:rsidRDefault="00EA28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1E"/>
    <w:rsid w:val="00617F63"/>
    <w:rsid w:val="0076171E"/>
    <w:rsid w:val="00EA2804"/>
    <w:rsid w:val="029D015E"/>
    <w:rsid w:val="0FE60CD0"/>
    <w:rsid w:val="32605AFE"/>
    <w:rsid w:val="7F4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qFormat/>
    <w:pPr>
      <w:spacing w:after="140"/>
    </w:pPr>
  </w:style>
  <w:style w:type="character" w:styleId="a5">
    <w:name w:val="Strong"/>
    <w:qFormat/>
    <w:rPr>
      <w:rFonts w:cs="Times New Roman"/>
      <w:b/>
      <w:bCs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1"/>
    <w:qFormat/>
    <w:rPr>
      <w:rFonts w:cs="Mangal"/>
    </w:rPr>
  </w:style>
  <w:style w:type="character" w:customStyle="1" w:styleId="aa">
    <w:name w:val="Верхний колонтитул Знак"/>
    <w:basedOn w:val="a2"/>
    <w:qFormat/>
  </w:style>
  <w:style w:type="character" w:customStyle="1" w:styleId="ab">
    <w:name w:val="Нижний колонтитул Знак"/>
    <w:basedOn w:val="a2"/>
    <w:qFormat/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qFormat/>
    <w:pPr>
      <w:spacing w:after="140"/>
    </w:pPr>
  </w:style>
  <w:style w:type="character" w:styleId="a5">
    <w:name w:val="Strong"/>
    <w:qFormat/>
    <w:rPr>
      <w:rFonts w:cs="Times New Roman"/>
      <w:b/>
      <w:bCs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1"/>
    <w:qFormat/>
    <w:rPr>
      <w:rFonts w:cs="Mangal"/>
    </w:rPr>
  </w:style>
  <w:style w:type="character" w:customStyle="1" w:styleId="aa">
    <w:name w:val="Верхний колонтитул Знак"/>
    <w:basedOn w:val="a2"/>
    <w:qFormat/>
  </w:style>
  <w:style w:type="character" w:customStyle="1" w:styleId="ab">
    <w:name w:val="Нижний колонтитул Знак"/>
    <w:basedOn w:val="a2"/>
    <w:qFormat/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51436CBC0DC39C09394C14D65D4C13D5FFF6A8CD3EAA4B4D6998678BBC60E6950BBDF09606FEBFD3CEAD4261a0z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451436CBC0DC39C09394C14D65D4C13D2FBF1ACC635AA4B4D6998678BBC60E6870BE5F4940AB4EF9685A2406417397FCB043940a6z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230B7ED8CC432EA3AF82674CA758605F3D68E91403D98B773909F9639499A130B7D59FAB2EE5E534E1F39ECCD6c3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22.09.2021 N 498-П(ред. от 07.07.2023)"Об утверждении Программы по противодействию коррупции в Кировской области на 2021 - 2024 годы"</vt:lpstr>
    </vt:vector>
  </TitlesOfParts>
  <Company>КонсультантПлюс Версия 4023.00.50</Company>
  <LinksUpToDate>false</LinksUpToDate>
  <CharactersWithSpaces>24409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22.09.2021 N 498-П(ред. от 07.07.2023)"Об утверждении Программы по противодействию коррупции в Кировской области на 2021 - 2024 годы"</dc:title>
  <dc:creator>Пасиков</dc:creator>
  <cp:lastModifiedBy>User</cp:lastModifiedBy>
  <cp:revision>2</cp:revision>
  <cp:lastPrinted>2024-02-21T13:20:00Z</cp:lastPrinted>
  <dcterms:created xsi:type="dcterms:W3CDTF">2024-02-27T13:22:00Z</dcterms:created>
  <dcterms:modified xsi:type="dcterms:W3CDTF">2024-02-27T13:22:00Z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1853068226AF4678A88E3E60419CC870_13</vt:lpwstr>
  </property>
</Properties>
</file>